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79B6" w14:textId="12215061" w:rsidR="00402CD2" w:rsidRPr="00EB7AA8" w:rsidRDefault="00402CD2" w:rsidP="00402CD2">
      <w:pPr>
        <w:spacing w:line="300" w:lineRule="atLeast"/>
        <w:ind w:right="-194"/>
        <w:jc w:val="both"/>
        <w:rPr>
          <w:rFonts w:asciiTheme="minorHAnsi" w:eastAsia="Times New Roman" w:hAnsiTheme="minorHAnsi" w:cstheme="minorHAnsi"/>
          <w:sz w:val="22"/>
          <w:szCs w:val="22"/>
        </w:rPr>
      </w:pPr>
      <w:r w:rsidRPr="00EB7AA8">
        <w:rPr>
          <w:rFonts w:asciiTheme="minorHAnsi" w:eastAsia="Times New Roman" w:hAnsiTheme="minorHAnsi" w:cstheme="minorHAnsi"/>
          <w:b/>
          <w:bCs/>
          <w:sz w:val="22"/>
          <w:szCs w:val="22"/>
        </w:rPr>
        <w:t xml:space="preserve">Motion </w:t>
      </w:r>
      <w:r w:rsidRPr="00EB7AA8">
        <w:rPr>
          <w:rFonts w:asciiTheme="minorHAnsi" w:eastAsia="Times New Roman" w:hAnsiTheme="minorHAnsi" w:cstheme="minorHAnsi"/>
          <w:b/>
          <w:bCs/>
          <w:i/>
          <w:iCs/>
          <w:sz w:val="22"/>
          <w:szCs w:val="22"/>
        </w:rPr>
        <w:t>re</w:t>
      </w:r>
      <w:r w:rsidR="002F3214">
        <w:rPr>
          <w:rFonts w:asciiTheme="minorHAnsi" w:eastAsia="Times New Roman" w:hAnsiTheme="minorHAnsi" w:cstheme="minorHAnsi"/>
          <w:b/>
          <w:bCs/>
          <w:i/>
          <w:iCs/>
          <w:sz w:val="22"/>
          <w:szCs w:val="22"/>
        </w:rPr>
        <w:t xml:space="preserve"> </w:t>
      </w:r>
      <w:r w:rsidR="009106AB">
        <w:rPr>
          <w:rFonts w:asciiTheme="minorHAnsi" w:eastAsia="Times New Roman" w:hAnsiTheme="minorHAnsi" w:cstheme="minorHAnsi"/>
          <w:b/>
          <w:bCs/>
          <w:sz w:val="22"/>
          <w:szCs w:val="22"/>
        </w:rPr>
        <w:t>Accommodation</w:t>
      </w:r>
      <w:r w:rsidR="002F3214">
        <w:rPr>
          <w:rFonts w:asciiTheme="minorHAnsi" w:eastAsia="Times New Roman" w:hAnsiTheme="minorHAnsi" w:cstheme="minorHAnsi"/>
          <w:b/>
          <w:bCs/>
          <w:sz w:val="22"/>
          <w:szCs w:val="22"/>
        </w:rPr>
        <w:t xml:space="preserve"> For International Protection Applicants </w:t>
      </w:r>
    </w:p>
    <w:p w14:paraId="6E3A2B22" w14:textId="77777777" w:rsidR="00402CD2" w:rsidRPr="00EB7AA8" w:rsidRDefault="00402CD2" w:rsidP="00402CD2">
      <w:pPr>
        <w:ind w:right="-194"/>
        <w:rPr>
          <w:rFonts w:asciiTheme="minorHAnsi" w:eastAsia="Times New Roman" w:hAnsiTheme="minorHAnsi" w:cstheme="minorHAnsi"/>
          <w:sz w:val="22"/>
          <w:szCs w:val="22"/>
        </w:rPr>
      </w:pPr>
    </w:p>
    <w:p w14:paraId="4895A665" w14:textId="77777777" w:rsidR="00402CD2" w:rsidRPr="00EB7AA8" w:rsidRDefault="00402CD2" w:rsidP="00402CD2">
      <w:pPr>
        <w:spacing w:after="160"/>
        <w:ind w:right="-52"/>
        <w:jc w:val="both"/>
        <w:rPr>
          <w:rFonts w:asciiTheme="minorHAnsi" w:eastAsia="Times New Roman" w:hAnsiTheme="minorHAnsi" w:cstheme="minorHAnsi"/>
          <w:sz w:val="22"/>
          <w:szCs w:val="22"/>
        </w:rPr>
      </w:pPr>
      <w:r w:rsidRPr="00EB7AA8">
        <w:rPr>
          <w:rFonts w:asciiTheme="minorHAnsi" w:eastAsia="Times New Roman" w:hAnsiTheme="minorHAnsi" w:cstheme="minorHAnsi"/>
          <w:sz w:val="22"/>
          <w:szCs w:val="22"/>
        </w:rPr>
        <w:t xml:space="preserve">That Dáil </w:t>
      </w:r>
      <w:proofErr w:type="spellStart"/>
      <w:r w:rsidRPr="00EB7AA8">
        <w:rPr>
          <w:rFonts w:asciiTheme="minorHAnsi" w:eastAsia="Times New Roman" w:hAnsiTheme="minorHAnsi" w:cstheme="minorHAnsi"/>
          <w:sz w:val="22"/>
          <w:szCs w:val="22"/>
        </w:rPr>
        <w:t>Éireann</w:t>
      </w:r>
      <w:proofErr w:type="spellEnd"/>
    </w:p>
    <w:p w14:paraId="301D5206" w14:textId="19E2D40D" w:rsidR="00402CD2" w:rsidRPr="00EB7AA8" w:rsidRDefault="000C0909" w:rsidP="00402CD2">
      <w:pPr>
        <w:spacing w:after="160"/>
        <w:ind w:right="-5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Expresses concern that</w:t>
      </w:r>
      <w:r w:rsidR="00402CD2" w:rsidRPr="00EB7AA8">
        <w:rPr>
          <w:rFonts w:asciiTheme="minorHAnsi" w:eastAsia="Times New Roman" w:hAnsiTheme="minorHAnsi" w:cstheme="minorHAnsi"/>
          <w:sz w:val="22"/>
          <w:szCs w:val="22"/>
        </w:rPr>
        <w:t>:</w:t>
      </w:r>
    </w:p>
    <w:p w14:paraId="30F85AF7" w14:textId="1C6323EB" w:rsidR="00173E42" w:rsidRDefault="00173E42" w:rsidP="00402CD2">
      <w:pPr>
        <w:pStyle w:val="ListParagraph"/>
        <w:numPr>
          <w:ilvl w:val="0"/>
          <w:numId w:val="1"/>
        </w:numPr>
        <w:ind w:left="426" w:right="-52"/>
        <w:jc w:val="both"/>
        <w:rPr>
          <w:rFonts w:eastAsia="Times New Roman" w:cstheme="minorHAnsi"/>
        </w:rPr>
      </w:pPr>
      <w:r>
        <w:rPr>
          <w:rFonts w:eastAsia="Times New Roman" w:cstheme="minorHAnsi"/>
        </w:rPr>
        <w:t>A humanitarian and public health crisis is intensifying because of the failure of the Government to provide accommodation to</w:t>
      </w:r>
      <w:r w:rsidR="002F3214">
        <w:rPr>
          <w:rFonts w:eastAsia="Times New Roman" w:cstheme="minorHAnsi"/>
        </w:rPr>
        <w:t xml:space="preserve"> asylum seekers</w:t>
      </w:r>
      <w:r>
        <w:rPr>
          <w:rFonts w:eastAsia="Times New Roman" w:cstheme="minorHAnsi"/>
        </w:rPr>
        <w:t>.</w:t>
      </w:r>
    </w:p>
    <w:p w14:paraId="6FE08825" w14:textId="1930F1A6" w:rsidR="00402CD2" w:rsidRDefault="00A020A9" w:rsidP="00402CD2">
      <w:pPr>
        <w:pStyle w:val="ListParagraph"/>
        <w:numPr>
          <w:ilvl w:val="0"/>
          <w:numId w:val="1"/>
        </w:numPr>
        <w:ind w:left="426" w:right="-52"/>
        <w:jc w:val="both"/>
        <w:rPr>
          <w:rFonts w:eastAsia="Times New Roman" w:cstheme="minorHAnsi"/>
        </w:rPr>
      </w:pPr>
      <w:r>
        <w:rPr>
          <w:rFonts w:eastAsia="Times New Roman" w:cstheme="minorHAnsi"/>
        </w:rPr>
        <w:t xml:space="preserve">There are now more than 1,200 </w:t>
      </w:r>
      <w:r w:rsidR="002F3214">
        <w:rPr>
          <w:rFonts w:eastAsia="Times New Roman" w:cstheme="minorHAnsi"/>
        </w:rPr>
        <w:t>i</w:t>
      </w:r>
      <w:r>
        <w:rPr>
          <w:rFonts w:eastAsia="Times New Roman" w:cstheme="minorHAnsi"/>
        </w:rPr>
        <w:t xml:space="preserve">nternational </w:t>
      </w:r>
      <w:r w:rsidR="002F3214">
        <w:rPr>
          <w:rFonts w:eastAsia="Times New Roman" w:cstheme="minorHAnsi"/>
        </w:rPr>
        <w:t>p</w:t>
      </w:r>
      <w:r>
        <w:rPr>
          <w:rFonts w:eastAsia="Times New Roman" w:cstheme="minorHAnsi"/>
        </w:rPr>
        <w:t xml:space="preserve">rotection </w:t>
      </w:r>
      <w:r w:rsidR="002F3214">
        <w:rPr>
          <w:rFonts w:eastAsia="Times New Roman" w:cstheme="minorHAnsi"/>
        </w:rPr>
        <w:t>a</w:t>
      </w:r>
      <w:r>
        <w:rPr>
          <w:rFonts w:eastAsia="Times New Roman" w:cstheme="minorHAnsi"/>
        </w:rPr>
        <w:t>pplicants without accommodation in Ireland</w:t>
      </w:r>
      <w:r w:rsidR="002512B6">
        <w:rPr>
          <w:rFonts w:eastAsia="Times New Roman" w:cstheme="minorHAnsi"/>
        </w:rPr>
        <w:t>.</w:t>
      </w:r>
    </w:p>
    <w:p w14:paraId="289C6356" w14:textId="3C4E53A4" w:rsidR="00A020A9" w:rsidRDefault="00A64EB4" w:rsidP="00402CD2">
      <w:pPr>
        <w:pStyle w:val="ListParagraph"/>
        <w:numPr>
          <w:ilvl w:val="0"/>
          <w:numId w:val="1"/>
        </w:numPr>
        <w:ind w:left="426" w:right="-52"/>
        <w:jc w:val="both"/>
        <w:rPr>
          <w:rFonts w:eastAsia="Times New Roman" w:cstheme="minorHAnsi"/>
        </w:rPr>
      </w:pPr>
      <w:r>
        <w:rPr>
          <w:rFonts w:eastAsia="Times New Roman" w:cstheme="minorHAnsi"/>
        </w:rPr>
        <w:t>Hundreds</w:t>
      </w:r>
      <w:r w:rsidR="00A020A9">
        <w:rPr>
          <w:rFonts w:eastAsia="Times New Roman" w:cstheme="minorHAnsi"/>
        </w:rPr>
        <w:t xml:space="preserve"> </w:t>
      </w:r>
      <w:r w:rsidR="0021782F">
        <w:rPr>
          <w:rFonts w:eastAsia="Times New Roman" w:cstheme="minorHAnsi"/>
        </w:rPr>
        <w:t>of</w:t>
      </w:r>
      <w:r w:rsidR="002F3214">
        <w:rPr>
          <w:rFonts w:eastAsia="Times New Roman" w:cstheme="minorHAnsi"/>
        </w:rPr>
        <w:t xml:space="preserve"> i</w:t>
      </w:r>
      <w:r w:rsidR="00A020A9">
        <w:rPr>
          <w:rFonts w:eastAsia="Times New Roman" w:cstheme="minorHAnsi"/>
        </w:rPr>
        <w:t xml:space="preserve">nternational </w:t>
      </w:r>
      <w:r w:rsidR="00845008">
        <w:rPr>
          <w:rFonts w:eastAsia="Times New Roman" w:cstheme="minorHAnsi"/>
        </w:rPr>
        <w:t>p</w:t>
      </w:r>
      <w:r w:rsidR="00A020A9">
        <w:rPr>
          <w:rFonts w:eastAsia="Times New Roman" w:cstheme="minorHAnsi"/>
        </w:rPr>
        <w:t xml:space="preserve">rotection </w:t>
      </w:r>
      <w:r w:rsidR="002F3214">
        <w:rPr>
          <w:rFonts w:eastAsia="Times New Roman" w:cstheme="minorHAnsi"/>
        </w:rPr>
        <w:t>a</w:t>
      </w:r>
      <w:r w:rsidR="00A020A9">
        <w:rPr>
          <w:rFonts w:eastAsia="Times New Roman" w:cstheme="minorHAnsi"/>
        </w:rPr>
        <w:t xml:space="preserve">pplicants are sleeping in </w:t>
      </w:r>
      <w:r>
        <w:rPr>
          <w:rFonts w:eastAsia="Times New Roman" w:cstheme="minorHAnsi"/>
        </w:rPr>
        <w:t xml:space="preserve">approximately 150 tents </w:t>
      </w:r>
      <w:r w:rsidR="00A020A9">
        <w:rPr>
          <w:rFonts w:eastAsia="Times New Roman" w:cstheme="minorHAnsi"/>
        </w:rPr>
        <w:t>around Mount Street in central Dublin</w:t>
      </w:r>
      <w:r w:rsidR="002512B6">
        <w:rPr>
          <w:rFonts w:eastAsia="Times New Roman" w:cstheme="minorHAnsi"/>
        </w:rPr>
        <w:t>.</w:t>
      </w:r>
    </w:p>
    <w:p w14:paraId="03F2D847" w14:textId="6CFDFB53" w:rsidR="00173E42" w:rsidRPr="00173E42" w:rsidRDefault="005D62A0" w:rsidP="00173E42">
      <w:pPr>
        <w:pStyle w:val="ListParagraph"/>
        <w:numPr>
          <w:ilvl w:val="0"/>
          <w:numId w:val="1"/>
        </w:numPr>
        <w:ind w:left="426" w:right="-52"/>
        <w:jc w:val="both"/>
        <w:rPr>
          <w:rFonts w:eastAsia="Times New Roman" w:cstheme="minorHAnsi"/>
        </w:rPr>
      </w:pPr>
      <w:r>
        <w:rPr>
          <w:rFonts w:eastAsia="Times New Roman" w:cstheme="minorHAnsi"/>
        </w:rPr>
        <w:t>There are no toilets, no running water and no sanitation facilities at this tent encampment on Mount Street</w:t>
      </w:r>
      <w:r w:rsidR="002512B6">
        <w:rPr>
          <w:rFonts w:eastAsia="Times New Roman" w:cstheme="minorHAnsi"/>
        </w:rPr>
        <w:t>.</w:t>
      </w:r>
    </w:p>
    <w:p w14:paraId="7DEFC4FE" w14:textId="50085AEF" w:rsidR="005D62A0" w:rsidRDefault="005D62A0" w:rsidP="00402CD2">
      <w:pPr>
        <w:pStyle w:val="ListParagraph"/>
        <w:numPr>
          <w:ilvl w:val="0"/>
          <w:numId w:val="1"/>
        </w:numPr>
        <w:ind w:left="426" w:right="-52"/>
        <w:jc w:val="both"/>
        <w:rPr>
          <w:rFonts w:eastAsia="Times New Roman" w:cstheme="minorHAnsi"/>
        </w:rPr>
      </w:pPr>
      <w:r>
        <w:rPr>
          <w:rFonts w:eastAsia="Times New Roman" w:cstheme="minorHAnsi"/>
        </w:rPr>
        <w:t xml:space="preserve">There have been </w:t>
      </w:r>
      <w:r w:rsidR="0021782F">
        <w:rPr>
          <w:rFonts w:eastAsia="Times New Roman" w:cstheme="minorHAnsi"/>
        </w:rPr>
        <w:t xml:space="preserve">reports of </w:t>
      </w:r>
      <w:r>
        <w:rPr>
          <w:rFonts w:eastAsia="Times New Roman" w:cstheme="minorHAnsi"/>
        </w:rPr>
        <w:t xml:space="preserve">cases of </w:t>
      </w:r>
      <w:r w:rsidR="005E723F">
        <w:rPr>
          <w:rFonts w:eastAsia="Times New Roman" w:cstheme="minorHAnsi"/>
        </w:rPr>
        <w:t>skin disease</w:t>
      </w:r>
      <w:r>
        <w:rPr>
          <w:rFonts w:eastAsia="Times New Roman" w:cstheme="minorHAnsi"/>
        </w:rPr>
        <w:t xml:space="preserve"> and respiratory disease among the men living rough in tents. </w:t>
      </w:r>
    </w:p>
    <w:p w14:paraId="799C412C" w14:textId="1985D568" w:rsidR="007464FB" w:rsidRDefault="00173E42" w:rsidP="00402CD2">
      <w:pPr>
        <w:pStyle w:val="ListParagraph"/>
        <w:numPr>
          <w:ilvl w:val="0"/>
          <w:numId w:val="1"/>
        </w:numPr>
        <w:ind w:left="426" w:right="-52"/>
        <w:jc w:val="both"/>
        <w:rPr>
          <w:rFonts w:eastAsia="Times New Roman" w:cstheme="minorHAnsi"/>
        </w:rPr>
      </w:pPr>
      <w:r>
        <w:rPr>
          <w:rFonts w:eastAsia="Times New Roman" w:cstheme="minorHAnsi"/>
        </w:rPr>
        <w:t xml:space="preserve">The men </w:t>
      </w:r>
      <w:r w:rsidR="007464FB">
        <w:rPr>
          <w:rFonts w:eastAsia="Times New Roman" w:cstheme="minorHAnsi"/>
        </w:rPr>
        <w:t xml:space="preserve">sleeping rough </w:t>
      </w:r>
      <w:r>
        <w:rPr>
          <w:rFonts w:eastAsia="Times New Roman" w:cstheme="minorHAnsi"/>
        </w:rPr>
        <w:t xml:space="preserve">are being left in </w:t>
      </w:r>
      <w:r w:rsidR="007464FB">
        <w:rPr>
          <w:rFonts w:eastAsia="Times New Roman" w:cstheme="minorHAnsi"/>
        </w:rPr>
        <w:t>increasingly unsanitary and dangerous condition</w:t>
      </w:r>
      <w:r>
        <w:rPr>
          <w:rFonts w:eastAsia="Times New Roman" w:cstheme="minorHAnsi"/>
        </w:rPr>
        <w:t>s</w:t>
      </w:r>
      <w:r w:rsidR="007464FB">
        <w:rPr>
          <w:rFonts w:eastAsia="Times New Roman" w:cstheme="minorHAnsi"/>
        </w:rPr>
        <w:t>, at risk of severe weather and violent attack</w:t>
      </w:r>
      <w:r w:rsidR="002512B6">
        <w:rPr>
          <w:rFonts w:eastAsia="Times New Roman" w:cstheme="minorHAnsi"/>
        </w:rPr>
        <w:t>.</w:t>
      </w:r>
    </w:p>
    <w:p w14:paraId="7DBD3739" w14:textId="5E0B5FD7" w:rsidR="00173E42" w:rsidRDefault="00173E42" w:rsidP="00402CD2">
      <w:pPr>
        <w:pStyle w:val="ListParagraph"/>
        <w:numPr>
          <w:ilvl w:val="0"/>
          <w:numId w:val="1"/>
        </w:numPr>
        <w:ind w:left="426" w:right="-52"/>
        <w:jc w:val="both"/>
        <w:rPr>
          <w:rFonts w:eastAsia="Times New Roman" w:cstheme="minorHAnsi"/>
        </w:rPr>
      </w:pPr>
      <w:r>
        <w:rPr>
          <w:rFonts w:eastAsia="Times New Roman" w:cstheme="minorHAnsi"/>
        </w:rPr>
        <w:t xml:space="preserve">Tents at the same location were set alight in an arson attack by a violent racist mob in 2023. </w:t>
      </w:r>
    </w:p>
    <w:p w14:paraId="31C619A2" w14:textId="77777777" w:rsidR="000C0909" w:rsidRDefault="000C0909" w:rsidP="000C0909">
      <w:pPr>
        <w:pStyle w:val="ListParagraph"/>
        <w:numPr>
          <w:ilvl w:val="0"/>
          <w:numId w:val="1"/>
        </w:numPr>
        <w:ind w:left="426" w:right="-52"/>
        <w:jc w:val="both"/>
        <w:rPr>
          <w:rFonts w:eastAsia="Times New Roman" w:cstheme="minorHAnsi"/>
        </w:rPr>
      </w:pPr>
      <w:r>
        <w:rPr>
          <w:rFonts w:eastAsia="Times New Roman" w:cstheme="minorHAnsi"/>
        </w:rPr>
        <w:t xml:space="preserve">In a letter to the Irish Times on March 13 2024, infectious diseases registrar </w:t>
      </w:r>
      <w:proofErr w:type="spellStart"/>
      <w:r>
        <w:rPr>
          <w:rFonts w:eastAsia="Times New Roman" w:cstheme="minorHAnsi"/>
        </w:rPr>
        <w:t>Dr.</w:t>
      </w:r>
      <w:proofErr w:type="spellEnd"/>
      <w:r>
        <w:rPr>
          <w:rFonts w:eastAsia="Times New Roman" w:cstheme="minorHAnsi"/>
        </w:rPr>
        <w:t xml:space="preserve"> Ralph Hurley </w:t>
      </w:r>
      <w:proofErr w:type="spellStart"/>
      <w:r>
        <w:rPr>
          <w:rFonts w:eastAsia="Times New Roman" w:cstheme="minorHAnsi"/>
        </w:rPr>
        <w:t>O’Dwyer</w:t>
      </w:r>
      <w:proofErr w:type="spellEnd"/>
      <w:r>
        <w:rPr>
          <w:rFonts w:eastAsia="Times New Roman" w:cstheme="minorHAnsi"/>
        </w:rPr>
        <w:t xml:space="preserve"> said that in recent weeks he has “looked after multiple young men, international protection applicants, hospitalised with serious medical conditions as a result of sleeping outside in the cold”. </w:t>
      </w:r>
    </w:p>
    <w:p w14:paraId="17D2352B" w14:textId="77777777" w:rsidR="000C0909" w:rsidRDefault="000C0909" w:rsidP="000C0909">
      <w:pPr>
        <w:pStyle w:val="ListParagraph"/>
        <w:numPr>
          <w:ilvl w:val="0"/>
          <w:numId w:val="1"/>
        </w:numPr>
        <w:ind w:left="426" w:right="-52"/>
        <w:jc w:val="both"/>
        <w:rPr>
          <w:rFonts w:eastAsia="Times New Roman" w:cstheme="minorHAnsi"/>
        </w:rPr>
      </w:pPr>
      <w:proofErr w:type="spellStart"/>
      <w:r>
        <w:rPr>
          <w:rFonts w:eastAsia="Times New Roman" w:cstheme="minorHAnsi"/>
        </w:rPr>
        <w:t>Dr.</w:t>
      </w:r>
      <w:proofErr w:type="spellEnd"/>
      <w:r>
        <w:rPr>
          <w:rFonts w:eastAsia="Times New Roman" w:cstheme="minorHAnsi"/>
        </w:rPr>
        <w:t xml:space="preserve"> Hurley </w:t>
      </w:r>
      <w:proofErr w:type="spellStart"/>
      <w:r>
        <w:rPr>
          <w:rFonts w:eastAsia="Times New Roman" w:cstheme="minorHAnsi"/>
        </w:rPr>
        <w:t>O’Dwyer</w:t>
      </w:r>
      <w:proofErr w:type="spellEnd"/>
      <w:r>
        <w:rPr>
          <w:rFonts w:eastAsia="Times New Roman" w:cstheme="minorHAnsi"/>
        </w:rPr>
        <w:t xml:space="preserve"> said “the management of these conditions requires lengthy, costly hospital stays”. </w:t>
      </w:r>
    </w:p>
    <w:p w14:paraId="284FAAAC" w14:textId="08C522FB" w:rsidR="002512B6" w:rsidRDefault="002512B6" w:rsidP="000C0909">
      <w:pPr>
        <w:pStyle w:val="ListParagraph"/>
        <w:numPr>
          <w:ilvl w:val="0"/>
          <w:numId w:val="1"/>
        </w:numPr>
        <w:ind w:left="426" w:right="-52"/>
        <w:jc w:val="both"/>
        <w:rPr>
          <w:rFonts w:eastAsia="Times New Roman" w:cstheme="minorHAnsi"/>
        </w:rPr>
      </w:pPr>
      <w:r>
        <w:rPr>
          <w:rFonts w:eastAsia="Times New Roman" w:cstheme="minorHAnsi"/>
        </w:rPr>
        <w:t xml:space="preserve">On March 14 2024, </w:t>
      </w:r>
      <w:proofErr w:type="spellStart"/>
      <w:r>
        <w:rPr>
          <w:rFonts w:eastAsia="Times New Roman" w:cstheme="minorHAnsi"/>
        </w:rPr>
        <w:t>Dr.</w:t>
      </w:r>
      <w:proofErr w:type="spellEnd"/>
      <w:r>
        <w:rPr>
          <w:rFonts w:eastAsia="Times New Roman" w:cstheme="minorHAnsi"/>
        </w:rPr>
        <w:t xml:space="preserve"> </w:t>
      </w:r>
      <w:proofErr w:type="spellStart"/>
      <w:r>
        <w:rPr>
          <w:rFonts w:eastAsia="Times New Roman" w:cstheme="minorHAnsi"/>
        </w:rPr>
        <w:t>Angy</w:t>
      </w:r>
      <w:proofErr w:type="spellEnd"/>
      <w:r>
        <w:rPr>
          <w:rFonts w:eastAsia="Times New Roman" w:cstheme="minorHAnsi"/>
        </w:rPr>
        <w:t xml:space="preserve"> </w:t>
      </w:r>
      <w:proofErr w:type="spellStart"/>
      <w:r>
        <w:rPr>
          <w:rFonts w:eastAsia="Times New Roman" w:cstheme="minorHAnsi"/>
        </w:rPr>
        <w:t>Skuse</w:t>
      </w:r>
      <w:proofErr w:type="spellEnd"/>
      <w:r>
        <w:rPr>
          <w:rFonts w:eastAsia="Times New Roman" w:cstheme="minorHAnsi"/>
        </w:rPr>
        <w:t>, Medical Director of SafetyNet Primary Care, told RTE the conditions on Mount Street were “inhumane” and said she had treated people at the site w</w:t>
      </w:r>
      <w:r w:rsidR="005E723F">
        <w:rPr>
          <w:rFonts w:eastAsia="Times New Roman" w:cstheme="minorHAnsi"/>
        </w:rPr>
        <w:t xml:space="preserve">ith multiple serious health issues. </w:t>
      </w:r>
      <w:r>
        <w:rPr>
          <w:rFonts w:eastAsia="Times New Roman" w:cstheme="minorHAnsi"/>
        </w:rPr>
        <w:t xml:space="preserve"> </w:t>
      </w:r>
    </w:p>
    <w:p w14:paraId="3EC1CF74" w14:textId="77777777" w:rsidR="001C6904" w:rsidRDefault="001C6904" w:rsidP="001C6904">
      <w:pPr>
        <w:ind w:right="-52"/>
        <w:jc w:val="both"/>
        <w:rPr>
          <w:rFonts w:eastAsia="Times New Roman" w:cstheme="minorHAnsi"/>
        </w:rPr>
      </w:pPr>
    </w:p>
    <w:p w14:paraId="627917DE" w14:textId="3A1A007E" w:rsidR="001C6904" w:rsidRDefault="002512B6" w:rsidP="001C6904">
      <w:pPr>
        <w:ind w:right="-52"/>
        <w:jc w:val="both"/>
        <w:rPr>
          <w:rFonts w:eastAsia="Times New Roman" w:cstheme="minorHAnsi"/>
        </w:rPr>
      </w:pPr>
      <w:r>
        <w:rPr>
          <w:rFonts w:eastAsia="Times New Roman" w:cstheme="minorHAnsi"/>
          <w:sz w:val="22"/>
          <w:szCs w:val="22"/>
        </w:rPr>
        <w:t xml:space="preserve">Notes </w:t>
      </w:r>
      <w:r w:rsidR="001C6904" w:rsidRPr="001C6904">
        <w:rPr>
          <w:rFonts w:eastAsia="Times New Roman" w:cstheme="minorHAnsi"/>
          <w:sz w:val="22"/>
          <w:szCs w:val="22"/>
        </w:rPr>
        <w:t>that</w:t>
      </w:r>
      <w:r w:rsidR="001C6904">
        <w:rPr>
          <w:rFonts w:eastAsia="Times New Roman" w:cstheme="minorHAnsi"/>
        </w:rPr>
        <w:t xml:space="preserve">: </w:t>
      </w:r>
    </w:p>
    <w:p w14:paraId="0A2FAB94" w14:textId="77777777" w:rsidR="001C6904" w:rsidRDefault="001C6904" w:rsidP="001C6904">
      <w:pPr>
        <w:ind w:right="-52"/>
        <w:jc w:val="both"/>
        <w:rPr>
          <w:rFonts w:eastAsia="Times New Roman" w:cstheme="minorHAnsi"/>
        </w:rPr>
      </w:pPr>
    </w:p>
    <w:p w14:paraId="1881A411" w14:textId="4E4C0419" w:rsidR="001C6904" w:rsidRDefault="001C6904" w:rsidP="001C6904">
      <w:pPr>
        <w:pStyle w:val="ListParagraph"/>
        <w:numPr>
          <w:ilvl w:val="0"/>
          <w:numId w:val="1"/>
        </w:numPr>
        <w:ind w:left="426" w:right="-52"/>
        <w:jc w:val="both"/>
        <w:rPr>
          <w:rFonts w:eastAsia="Times New Roman" w:cstheme="minorHAnsi"/>
        </w:rPr>
      </w:pPr>
      <w:r>
        <w:rPr>
          <w:rFonts w:eastAsia="Times New Roman" w:cstheme="minorHAnsi"/>
        </w:rPr>
        <w:t xml:space="preserve">On February 18 2024, the Department of Integration confirmed to RTE that there were 2,151 vacant bed spaces in International Protection Accommodation and 2,801 vacant bed spaces in accommodation contracted for Ukrainians. </w:t>
      </w:r>
    </w:p>
    <w:p w14:paraId="407FE748" w14:textId="75A17C94" w:rsidR="001C6904" w:rsidRDefault="001C6904" w:rsidP="001C6904">
      <w:pPr>
        <w:pStyle w:val="ListParagraph"/>
        <w:numPr>
          <w:ilvl w:val="0"/>
          <w:numId w:val="1"/>
        </w:numPr>
        <w:ind w:left="426" w:right="-52"/>
        <w:jc w:val="both"/>
        <w:rPr>
          <w:rFonts w:eastAsia="Times New Roman" w:cstheme="minorHAnsi"/>
        </w:rPr>
      </w:pPr>
      <w:r>
        <w:rPr>
          <w:rFonts w:eastAsia="Times New Roman" w:cstheme="minorHAnsi"/>
        </w:rPr>
        <w:t>On March 14 2024, the Department confirmed to the Irish Times that an audit of</w:t>
      </w:r>
      <w:r w:rsidR="00EC3DF9">
        <w:rPr>
          <w:rFonts w:eastAsia="Times New Roman" w:cstheme="minorHAnsi"/>
        </w:rPr>
        <w:t xml:space="preserve"> emergency</w:t>
      </w:r>
      <w:r>
        <w:rPr>
          <w:rFonts w:eastAsia="Times New Roman" w:cstheme="minorHAnsi"/>
        </w:rPr>
        <w:t xml:space="preserve"> accommodation </w:t>
      </w:r>
      <w:r w:rsidR="00EC3DF9">
        <w:rPr>
          <w:rFonts w:eastAsia="Times New Roman" w:cstheme="minorHAnsi"/>
        </w:rPr>
        <w:t xml:space="preserve">capacity </w:t>
      </w:r>
      <w:r>
        <w:rPr>
          <w:rFonts w:eastAsia="Times New Roman" w:cstheme="minorHAnsi"/>
        </w:rPr>
        <w:t>had found about 500 extra beds</w:t>
      </w:r>
      <w:r w:rsidR="002512B6">
        <w:rPr>
          <w:rFonts w:eastAsia="Times New Roman" w:cstheme="minorHAnsi"/>
        </w:rPr>
        <w:t>.</w:t>
      </w:r>
    </w:p>
    <w:p w14:paraId="6D0FF6F2" w14:textId="61025A84" w:rsidR="001C6904" w:rsidRPr="00AF7E95" w:rsidRDefault="001C6904" w:rsidP="001C6904">
      <w:pPr>
        <w:pStyle w:val="ListParagraph"/>
        <w:numPr>
          <w:ilvl w:val="0"/>
          <w:numId w:val="1"/>
        </w:numPr>
        <w:ind w:left="426" w:right="-52"/>
        <w:jc w:val="both"/>
        <w:rPr>
          <w:rFonts w:eastAsia="Times New Roman" w:cstheme="minorHAnsi"/>
        </w:rPr>
      </w:pPr>
      <w:r>
        <w:rPr>
          <w:rFonts w:eastAsia="Times New Roman" w:cstheme="minorHAnsi"/>
        </w:rPr>
        <w:t>The Department also revealed there were about 2,500 “potential vacancies” among beds contracted for Ukrainians</w:t>
      </w:r>
      <w:r w:rsidR="002512B6">
        <w:rPr>
          <w:rFonts w:eastAsia="Times New Roman" w:cstheme="minorHAnsi"/>
        </w:rPr>
        <w:t>.</w:t>
      </w:r>
    </w:p>
    <w:p w14:paraId="2AD993B7" w14:textId="77777777" w:rsidR="001C6904" w:rsidRDefault="001C6904" w:rsidP="001C6904">
      <w:pPr>
        <w:ind w:right="-52"/>
        <w:jc w:val="both"/>
        <w:rPr>
          <w:rFonts w:eastAsia="Times New Roman" w:cstheme="minorHAnsi"/>
        </w:rPr>
      </w:pPr>
    </w:p>
    <w:p w14:paraId="71307EF1" w14:textId="72E1FF16" w:rsidR="00AF7E95" w:rsidRPr="00EB7AA8" w:rsidRDefault="002512B6" w:rsidP="00AF7E95">
      <w:pPr>
        <w:spacing w:after="160"/>
        <w:ind w:right="-5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Further notes</w:t>
      </w:r>
      <w:r w:rsidR="00AF7E95">
        <w:rPr>
          <w:rFonts w:asciiTheme="minorHAnsi" w:eastAsia="Times New Roman" w:hAnsiTheme="minorHAnsi" w:cstheme="minorHAnsi"/>
          <w:sz w:val="22"/>
          <w:szCs w:val="22"/>
        </w:rPr>
        <w:t xml:space="preserve"> that</w:t>
      </w:r>
      <w:r w:rsidR="00AF7E95" w:rsidRPr="00EB7AA8">
        <w:rPr>
          <w:rFonts w:asciiTheme="minorHAnsi" w:eastAsia="Times New Roman" w:hAnsiTheme="minorHAnsi" w:cstheme="minorHAnsi"/>
          <w:sz w:val="22"/>
          <w:szCs w:val="22"/>
        </w:rPr>
        <w:t>:</w:t>
      </w:r>
    </w:p>
    <w:p w14:paraId="6C82C9FA" w14:textId="00E1F0E8" w:rsidR="00AF7E95" w:rsidRDefault="00AF7E95" w:rsidP="00AF7E95">
      <w:pPr>
        <w:pStyle w:val="ListParagraph"/>
        <w:numPr>
          <w:ilvl w:val="0"/>
          <w:numId w:val="1"/>
        </w:numPr>
        <w:ind w:left="426" w:right="-52"/>
        <w:jc w:val="both"/>
        <w:rPr>
          <w:rFonts w:eastAsia="Times New Roman" w:cstheme="minorHAnsi"/>
        </w:rPr>
      </w:pPr>
      <w:r>
        <w:rPr>
          <w:rFonts w:eastAsia="Times New Roman" w:cstheme="minorHAnsi"/>
        </w:rPr>
        <w:t xml:space="preserve">In February 2021, Catherine Day published a White Paper which recommended </w:t>
      </w:r>
      <w:r w:rsidR="00845008">
        <w:rPr>
          <w:rFonts w:eastAsia="Times New Roman" w:cstheme="minorHAnsi"/>
        </w:rPr>
        <w:t>providing</w:t>
      </w:r>
      <w:r>
        <w:rPr>
          <w:rFonts w:eastAsia="Times New Roman" w:cstheme="minorHAnsi"/>
        </w:rPr>
        <w:t xml:space="preserve"> six </w:t>
      </w:r>
      <w:r w:rsidR="00BE754E">
        <w:rPr>
          <w:rFonts w:eastAsia="Times New Roman" w:cstheme="minorHAnsi"/>
        </w:rPr>
        <w:t>S</w:t>
      </w:r>
      <w:r>
        <w:rPr>
          <w:rFonts w:eastAsia="Times New Roman" w:cstheme="minorHAnsi"/>
        </w:rPr>
        <w:t>tate-run reception and integration centres</w:t>
      </w:r>
      <w:r w:rsidR="00845008">
        <w:rPr>
          <w:rFonts w:eastAsia="Times New Roman" w:cstheme="minorHAnsi"/>
        </w:rPr>
        <w:t>.</w:t>
      </w:r>
    </w:p>
    <w:p w14:paraId="708B6158" w14:textId="00A1072A" w:rsidR="00AF7E95" w:rsidRDefault="00AF7E95" w:rsidP="00AF7E95">
      <w:pPr>
        <w:pStyle w:val="ListParagraph"/>
        <w:numPr>
          <w:ilvl w:val="0"/>
          <w:numId w:val="1"/>
        </w:numPr>
        <w:ind w:left="426" w:right="-52"/>
        <w:jc w:val="both"/>
        <w:rPr>
          <w:rFonts w:eastAsia="Times New Roman" w:cstheme="minorHAnsi"/>
        </w:rPr>
      </w:pPr>
      <w:r>
        <w:rPr>
          <w:rFonts w:eastAsia="Times New Roman" w:cstheme="minorHAnsi"/>
        </w:rPr>
        <w:t xml:space="preserve">In </w:t>
      </w:r>
      <w:r w:rsidRPr="00284506">
        <w:rPr>
          <w:rFonts w:eastAsia="Times New Roman" w:cstheme="minorHAnsi"/>
        </w:rPr>
        <w:t xml:space="preserve">July 2023, Catherine Day published an update to her 2021 White Paper </w:t>
      </w:r>
      <w:r>
        <w:rPr>
          <w:rFonts w:eastAsia="Times New Roman" w:cstheme="minorHAnsi"/>
        </w:rPr>
        <w:t xml:space="preserve">and stated six reception centres should urgently be </w:t>
      </w:r>
      <w:r w:rsidR="00845008">
        <w:rPr>
          <w:rFonts w:eastAsia="Times New Roman" w:cstheme="minorHAnsi"/>
        </w:rPr>
        <w:t>provided</w:t>
      </w:r>
      <w:r>
        <w:rPr>
          <w:rFonts w:eastAsia="Times New Roman" w:cstheme="minorHAnsi"/>
        </w:rPr>
        <w:t>.</w:t>
      </w:r>
    </w:p>
    <w:p w14:paraId="2E2271F8" w14:textId="3EBD78B4" w:rsidR="00AF7E95" w:rsidRDefault="00AF7E95" w:rsidP="00AF7E95">
      <w:pPr>
        <w:pStyle w:val="ListParagraph"/>
        <w:numPr>
          <w:ilvl w:val="0"/>
          <w:numId w:val="1"/>
        </w:numPr>
        <w:ind w:left="426" w:right="-52"/>
        <w:jc w:val="both"/>
        <w:rPr>
          <w:rFonts w:eastAsia="Times New Roman" w:cstheme="minorHAnsi"/>
        </w:rPr>
      </w:pPr>
      <w:r>
        <w:rPr>
          <w:rFonts w:eastAsia="Times New Roman" w:cstheme="minorHAnsi"/>
        </w:rPr>
        <w:t>In her updated paper, Ms Day said t</w:t>
      </w:r>
      <w:r w:rsidR="005E723F">
        <w:rPr>
          <w:rFonts w:eastAsia="Times New Roman" w:cstheme="minorHAnsi"/>
        </w:rPr>
        <w:t>hree</w:t>
      </w:r>
      <w:r>
        <w:rPr>
          <w:rFonts w:eastAsia="Times New Roman" w:cstheme="minorHAnsi"/>
        </w:rPr>
        <w:t xml:space="preserve"> centres should be delivered by</w:t>
      </w:r>
      <w:r w:rsidR="005E723F">
        <w:rPr>
          <w:rFonts w:eastAsia="Times New Roman" w:cstheme="minorHAnsi"/>
        </w:rPr>
        <w:t xml:space="preserve"> the end of</w:t>
      </w:r>
      <w:r>
        <w:rPr>
          <w:rFonts w:eastAsia="Times New Roman" w:cstheme="minorHAnsi"/>
        </w:rPr>
        <w:t xml:space="preserve"> 2023 and a further </w:t>
      </w:r>
      <w:r w:rsidR="005E723F">
        <w:rPr>
          <w:rFonts w:eastAsia="Times New Roman" w:cstheme="minorHAnsi"/>
        </w:rPr>
        <w:t>three</w:t>
      </w:r>
      <w:r>
        <w:rPr>
          <w:rFonts w:eastAsia="Times New Roman" w:cstheme="minorHAnsi"/>
        </w:rPr>
        <w:t xml:space="preserve"> by the end of 202</w:t>
      </w:r>
      <w:r w:rsidR="005E723F">
        <w:rPr>
          <w:rFonts w:eastAsia="Times New Roman" w:cstheme="minorHAnsi"/>
        </w:rPr>
        <w:t>4.</w:t>
      </w:r>
    </w:p>
    <w:p w14:paraId="2ED23DC8" w14:textId="2AC44F09" w:rsidR="00AF7E95" w:rsidRDefault="00E26F01" w:rsidP="00AF7E95">
      <w:pPr>
        <w:pStyle w:val="ListParagraph"/>
        <w:numPr>
          <w:ilvl w:val="0"/>
          <w:numId w:val="1"/>
        </w:numPr>
        <w:ind w:left="426" w:right="-52"/>
        <w:jc w:val="both"/>
        <w:rPr>
          <w:rFonts w:eastAsia="Times New Roman" w:cstheme="minorHAnsi"/>
        </w:rPr>
      </w:pPr>
      <w:r>
        <w:rPr>
          <w:rFonts w:eastAsia="Times New Roman" w:cstheme="minorHAnsi"/>
        </w:rPr>
        <w:t>None of these</w:t>
      </w:r>
      <w:r w:rsidR="00AF7E95">
        <w:rPr>
          <w:rFonts w:eastAsia="Times New Roman" w:cstheme="minorHAnsi"/>
        </w:rPr>
        <w:t xml:space="preserve"> </w:t>
      </w:r>
      <w:r w:rsidR="00BE754E">
        <w:rPr>
          <w:rFonts w:eastAsia="Times New Roman" w:cstheme="minorHAnsi"/>
        </w:rPr>
        <w:t>S</w:t>
      </w:r>
      <w:r w:rsidR="00AF7E95">
        <w:rPr>
          <w:rFonts w:eastAsia="Times New Roman" w:cstheme="minorHAnsi"/>
        </w:rPr>
        <w:t xml:space="preserve">tate-run reception and integration centres have yet been </w:t>
      </w:r>
      <w:r>
        <w:rPr>
          <w:rFonts w:eastAsia="Times New Roman" w:cstheme="minorHAnsi"/>
        </w:rPr>
        <w:t xml:space="preserve">provided. </w:t>
      </w:r>
    </w:p>
    <w:p w14:paraId="42665F98" w14:textId="666FD5B7" w:rsidR="005900FB" w:rsidRPr="002D162A" w:rsidRDefault="00AF7E95" w:rsidP="005900FB">
      <w:pPr>
        <w:pStyle w:val="ListParagraph"/>
        <w:numPr>
          <w:ilvl w:val="0"/>
          <w:numId w:val="1"/>
        </w:numPr>
        <w:ind w:left="426" w:right="-52"/>
        <w:jc w:val="both"/>
        <w:rPr>
          <w:rFonts w:eastAsia="Times New Roman" w:cstheme="minorHAnsi"/>
        </w:rPr>
      </w:pPr>
      <w:r>
        <w:rPr>
          <w:rFonts w:eastAsia="Times New Roman" w:cstheme="minorHAnsi"/>
        </w:rPr>
        <w:lastRenderedPageBreak/>
        <w:t>The</w:t>
      </w:r>
      <w:r w:rsidR="00E26F01">
        <w:rPr>
          <w:rFonts w:eastAsia="Times New Roman" w:cstheme="minorHAnsi"/>
        </w:rPr>
        <w:t xml:space="preserve">re have been media reports that the Government may </w:t>
      </w:r>
      <w:r w:rsidR="00BE754E">
        <w:rPr>
          <w:rFonts w:eastAsia="Times New Roman" w:cstheme="minorHAnsi"/>
        </w:rPr>
        <w:t xml:space="preserve">defer </w:t>
      </w:r>
      <w:r>
        <w:rPr>
          <w:rFonts w:eastAsia="Times New Roman" w:cstheme="minorHAnsi"/>
        </w:rPr>
        <w:t>identify</w:t>
      </w:r>
      <w:r w:rsidR="00BE754E">
        <w:rPr>
          <w:rFonts w:eastAsia="Times New Roman" w:cstheme="minorHAnsi"/>
        </w:rPr>
        <w:t>ing</w:t>
      </w:r>
      <w:r>
        <w:rPr>
          <w:rFonts w:eastAsia="Times New Roman" w:cstheme="minorHAnsi"/>
        </w:rPr>
        <w:t xml:space="preserve"> locations for these centres until after the local elections in June 2024. </w:t>
      </w:r>
    </w:p>
    <w:p w14:paraId="7DA25198" w14:textId="77777777" w:rsidR="00AF7E95" w:rsidRDefault="00AF7E95" w:rsidP="00AF7E95">
      <w:pPr>
        <w:ind w:right="-52"/>
        <w:jc w:val="both"/>
        <w:rPr>
          <w:rFonts w:eastAsia="Times New Roman" w:cstheme="minorHAnsi"/>
        </w:rPr>
      </w:pPr>
    </w:p>
    <w:p w14:paraId="1038AFBD" w14:textId="77777777" w:rsidR="00EB5620" w:rsidRDefault="00EB5620" w:rsidP="00EB5620">
      <w:pPr>
        <w:ind w:left="66" w:right="-52"/>
        <w:jc w:val="both"/>
        <w:rPr>
          <w:rFonts w:eastAsia="Times New Roman" w:cstheme="minorHAnsi"/>
        </w:rPr>
      </w:pPr>
      <w:r>
        <w:rPr>
          <w:rFonts w:eastAsia="Times New Roman" w:cstheme="minorHAnsi"/>
        </w:rPr>
        <w:t xml:space="preserve">Agrees that: </w:t>
      </w:r>
    </w:p>
    <w:p w14:paraId="69BAA5CC" w14:textId="77777777" w:rsidR="00EB5620" w:rsidRDefault="00EB5620" w:rsidP="00EB5620">
      <w:pPr>
        <w:ind w:left="66" w:right="-52"/>
        <w:jc w:val="both"/>
        <w:rPr>
          <w:rFonts w:eastAsia="Times New Roman" w:cstheme="minorHAnsi"/>
        </w:rPr>
      </w:pPr>
    </w:p>
    <w:p w14:paraId="38776F88" w14:textId="089172B9" w:rsidR="00EB5620" w:rsidRDefault="00EB5620" w:rsidP="00EB5620">
      <w:pPr>
        <w:pStyle w:val="ListParagraph"/>
        <w:numPr>
          <w:ilvl w:val="0"/>
          <w:numId w:val="1"/>
        </w:numPr>
        <w:ind w:left="426" w:right="-52"/>
        <w:jc w:val="both"/>
        <w:rPr>
          <w:rFonts w:eastAsia="Times New Roman" w:cstheme="minorHAnsi"/>
        </w:rPr>
      </w:pPr>
      <w:r>
        <w:rPr>
          <w:rFonts w:eastAsia="Times New Roman" w:cstheme="minorHAnsi"/>
        </w:rPr>
        <w:t xml:space="preserve">The State has domestic and EU law obligations to provide “material reception conditions” for asylum seekers. </w:t>
      </w:r>
    </w:p>
    <w:p w14:paraId="58FE87E0" w14:textId="77777777" w:rsidR="00EB5620" w:rsidRDefault="00EB5620" w:rsidP="00EB5620">
      <w:pPr>
        <w:pStyle w:val="ListParagraph"/>
        <w:numPr>
          <w:ilvl w:val="0"/>
          <w:numId w:val="1"/>
        </w:numPr>
        <w:ind w:left="426" w:right="-52"/>
        <w:jc w:val="both"/>
        <w:rPr>
          <w:rFonts w:eastAsia="Times New Roman" w:cstheme="minorHAnsi"/>
        </w:rPr>
      </w:pPr>
      <w:r>
        <w:rPr>
          <w:rFonts w:eastAsia="Times New Roman" w:cstheme="minorHAnsi"/>
        </w:rPr>
        <w:t xml:space="preserve">Material reception conditions include </w:t>
      </w:r>
      <w:r>
        <w:t>the basic needs of accommodation, food, clothing and access to personal hygiene facilities.</w:t>
      </w:r>
    </w:p>
    <w:p w14:paraId="37AF838D" w14:textId="77777777" w:rsidR="00EB5620" w:rsidRDefault="00EB5620" w:rsidP="00EB5620">
      <w:pPr>
        <w:pStyle w:val="ListParagraph"/>
        <w:numPr>
          <w:ilvl w:val="0"/>
          <w:numId w:val="1"/>
        </w:numPr>
        <w:ind w:left="426" w:right="-52"/>
        <w:jc w:val="both"/>
        <w:rPr>
          <w:rFonts w:eastAsia="Times New Roman" w:cstheme="minorHAnsi"/>
        </w:rPr>
      </w:pPr>
      <w:r>
        <w:rPr>
          <w:rFonts w:eastAsia="Times New Roman" w:cstheme="minorHAnsi"/>
        </w:rPr>
        <w:t xml:space="preserve">In April 2023 the High Court found the State’s failure to provide these material reception conditions, to an international protection applicant, was unlawful. </w:t>
      </w:r>
    </w:p>
    <w:p w14:paraId="635696A1" w14:textId="20469FC0" w:rsidR="00EB5620" w:rsidRDefault="00EB5620" w:rsidP="00EB5620">
      <w:pPr>
        <w:pStyle w:val="ListParagraph"/>
        <w:numPr>
          <w:ilvl w:val="0"/>
          <w:numId w:val="1"/>
        </w:numPr>
        <w:ind w:left="426" w:right="-52"/>
        <w:jc w:val="both"/>
        <w:rPr>
          <w:rFonts w:eastAsia="Times New Roman" w:cstheme="minorHAnsi"/>
        </w:rPr>
      </w:pPr>
      <w:r>
        <w:rPr>
          <w:rFonts w:eastAsia="Times New Roman" w:cstheme="minorHAnsi"/>
        </w:rPr>
        <w:t xml:space="preserve">In December 2023, the High Court again found the State </w:t>
      </w:r>
      <w:r w:rsidR="00BE754E">
        <w:rPr>
          <w:rFonts w:eastAsia="Times New Roman" w:cstheme="minorHAnsi"/>
        </w:rPr>
        <w:t xml:space="preserve">had a clear duty </w:t>
      </w:r>
      <w:r>
        <w:rPr>
          <w:rFonts w:eastAsia="Times New Roman" w:cstheme="minorHAnsi"/>
        </w:rPr>
        <w:t xml:space="preserve">to provide material reception conditions. </w:t>
      </w:r>
    </w:p>
    <w:p w14:paraId="0BDD9999" w14:textId="2615D948" w:rsidR="00EB5620" w:rsidRDefault="00EB5620" w:rsidP="00EB5620">
      <w:pPr>
        <w:pStyle w:val="ListParagraph"/>
        <w:numPr>
          <w:ilvl w:val="0"/>
          <w:numId w:val="1"/>
        </w:numPr>
        <w:ind w:left="426" w:right="-52"/>
        <w:jc w:val="both"/>
        <w:rPr>
          <w:rFonts w:eastAsia="Times New Roman" w:cstheme="minorHAnsi"/>
        </w:rPr>
      </w:pPr>
      <w:r>
        <w:rPr>
          <w:rFonts w:eastAsia="Times New Roman" w:cstheme="minorHAnsi"/>
        </w:rPr>
        <w:t xml:space="preserve">In his judgment, </w:t>
      </w:r>
      <w:r w:rsidR="00A46605">
        <w:rPr>
          <w:rFonts w:eastAsia="Times New Roman" w:cstheme="minorHAnsi"/>
        </w:rPr>
        <w:t xml:space="preserve">in December 2023, </w:t>
      </w:r>
      <w:r>
        <w:rPr>
          <w:rFonts w:eastAsia="Times New Roman" w:cstheme="minorHAnsi"/>
        </w:rPr>
        <w:t xml:space="preserve">Mr Justice </w:t>
      </w:r>
      <w:proofErr w:type="spellStart"/>
      <w:r>
        <w:rPr>
          <w:rFonts w:eastAsia="Times New Roman" w:cstheme="minorHAnsi"/>
        </w:rPr>
        <w:t>Ferriter</w:t>
      </w:r>
      <w:proofErr w:type="spellEnd"/>
      <w:r>
        <w:rPr>
          <w:rFonts w:eastAsia="Times New Roman" w:cstheme="minorHAnsi"/>
        </w:rPr>
        <w:t xml:space="preserve"> </w:t>
      </w:r>
      <w:r w:rsidR="00BE754E">
        <w:rPr>
          <w:rFonts w:eastAsia="Times New Roman" w:cstheme="minorHAnsi"/>
        </w:rPr>
        <w:t>said</w:t>
      </w:r>
      <w:r>
        <w:rPr>
          <w:rFonts w:eastAsia="Times New Roman" w:cstheme="minorHAnsi"/>
        </w:rPr>
        <w:t xml:space="preserve">: </w:t>
      </w:r>
    </w:p>
    <w:p w14:paraId="4F5A46C4" w14:textId="77777777" w:rsidR="00EB5620" w:rsidRPr="00EB5620" w:rsidRDefault="00EB5620" w:rsidP="00EB5620">
      <w:pPr>
        <w:ind w:left="567" w:right="1223"/>
        <w:jc w:val="both"/>
        <w:rPr>
          <w:rFonts w:eastAsia="Times New Roman" w:cstheme="minorHAnsi"/>
          <w:i/>
          <w:iCs/>
          <w:sz w:val="22"/>
          <w:szCs w:val="22"/>
        </w:rPr>
      </w:pPr>
      <w:r w:rsidRPr="00EB5620">
        <w:rPr>
          <w:i/>
          <w:iCs/>
          <w:sz w:val="22"/>
          <w:szCs w:val="22"/>
        </w:rPr>
        <w:t>“[A]s a matter of EU law (as transposed into Irish law) the State remains under a continuing, mandatory obligation to provide international protection applicants with basic needs including accommodation on an uninterrupted basis from the point at which qualifying persons apply for international protection”</w:t>
      </w:r>
    </w:p>
    <w:p w14:paraId="118CA3B8" w14:textId="77777777" w:rsidR="00AF7E95" w:rsidRPr="00AF7E95" w:rsidRDefault="00AF7E95" w:rsidP="00AF7E95">
      <w:pPr>
        <w:ind w:right="-52"/>
        <w:jc w:val="both"/>
        <w:rPr>
          <w:rFonts w:eastAsia="Times New Roman" w:cstheme="minorHAnsi"/>
        </w:rPr>
      </w:pPr>
    </w:p>
    <w:p w14:paraId="5DB079C2" w14:textId="77777777" w:rsidR="00EB5620" w:rsidRDefault="00EB5620" w:rsidP="00EB5620">
      <w:pPr>
        <w:ind w:right="-52"/>
        <w:jc w:val="both"/>
        <w:rPr>
          <w:rFonts w:eastAsia="Times New Roman" w:cstheme="minorHAnsi"/>
        </w:rPr>
      </w:pPr>
    </w:p>
    <w:p w14:paraId="45113F6B" w14:textId="77777777" w:rsidR="00EB5620" w:rsidRDefault="00EB5620" w:rsidP="00EB5620">
      <w:pPr>
        <w:spacing w:after="160"/>
        <w:ind w:right="-52"/>
        <w:jc w:val="both"/>
        <w:rPr>
          <w:rFonts w:asciiTheme="minorHAnsi" w:eastAsia="Times New Roman" w:hAnsiTheme="minorHAnsi" w:cstheme="minorHAnsi"/>
          <w:sz w:val="22"/>
          <w:szCs w:val="22"/>
        </w:rPr>
      </w:pPr>
      <w:r w:rsidRPr="009378E4">
        <w:rPr>
          <w:rFonts w:asciiTheme="minorHAnsi" w:eastAsia="Times New Roman" w:hAnsiTheme="minorHAnsi" w:cstheme="minorHAnsi"/>
          <w:sz w:val="22"/>
          <w:szCs w:val="22"/>
        </w:rPr>
        <w:t>calls on Government to:</w:t>
      </w:r>
    </w:p>
    <w:p w14:paraId="3F6A7F6A" w14:textId="74D4A034" w:rsidR="00EB5620" w:rsidRDefault="00EB5620" w:rsidP="00EB5620">
      <w:pPr>
        <w:pStyle w:val="ListParagraph"/>
        <w:numPr>
          <w:ilvl w:val="0"/>
          <w:numId w:val="1"/>
        </w:numPr>
        <w:ind w:left="426" w:right="-52"/>
        <w:jc w:val="both"/>
        <w:rPr>
          <w:rFonts w:eastAsia="Times New Roman" w:cstheme="minorHAnsi"/>
        </w:rPr>
      </w:pPr>
      <w:r>
        <w:rPr>
          <w:rFonts w:eastAsia="Times New Roman" w:cstheme="minorHAnsi"/>
        </w:rPr>
        <w:t>Agree that its failure to provide material reception conditions to international protection applicants is unlawful</w:t>
      </w:r>
      <w:r w:rsidR="005900FB">
        <w:rPr>
          <w:rFonts w:eastAsia="Times New Roman" w:cstheme="minorHAnsi"/>
        </w:rPr>
        <w:t xml:space="preserve">. </w:t>
      </w:r>
    </w:p>
    <w:p w14:paraId="7249E2E9" w14:textId="7E38248E" w:rsidR="00EB5620" w:rsidRDefault="00EB5620" w:rsidP="00EB5620">
      <w:pPr>
        <w:pStyle w:val="ListParagraph"/>
        <w:numPr>
          <w:ilvl w:val="0"/>
          <w:numId w:val="1"/>
        </w:numPr>
        <w:ind w:left="426" w:right="-52"/>
        <w:jc w:val="both"/>
        <w:rPr>
          <w:rFonts w:eastAsia="Times New Roman" w:cstheme="minorHAnsi"/>
        </w:rPr>
      </w:pPr>
      <w:r>
        <w:rPr>
          <w:rFonts w:eastAsia="Times New Roman" w:cstheme="minorHAnsi"/>
        </w:rPr>
        <w:t xml:space="preserve">Publish its audit of IPAS and Ukrainian accommodation, identifying locations where beds are vacant, how long they have been vacant and the reason for the vacancy. </w:t>
      </w:r>
    </w:p>
    <w:p w14:paraId="2C507A0B" w14:textId="3A8A5626" w:rsidR="00EB5620" w:rsidRDefault="00A46605" w:rsidP="00EB5620">
      <w:pPr>
        <w:pStyle w:val="ListParagraph"/>
        <w:numPr>
          <w:ilvl w:val="0"/>
          <w:numId w:val="1"/>
        </w:numPr>
        <w:ind w:left="426" w:right="-52"/>
        <w:jc w:val="both"/>
        <w:rPr>
          <w:rFonts w:eastAsia="Times New Roman" w:cstheme="minorHAnsi"/>
        </w:rPr>
      </w:pPr>
      <w:r>
        <w:rPr>
          <w:rFonts w:eastAsia="Times New Roman" w:cstheme="minorHAnsi"/>
        </w:rPr>
        <w:t xml:space="preserve">Explain why </w:t>
      </w:r>
      <w:r w:rsidR="00BE754E">
        <w:rPr>
          <w:rFonts w:eastAsia="Times New Roman" w:cstheme="minorHAnsi"/>
        </w:rPr>
        <w:t>an</w:t>
      </w:r>
      <w:r>
        <w:rPr>
          <w:rFonts w:eastAsia="Times New Roman" w:cstheme="minorHAnsi"/>
        </w:rPr>
        <w:t xml:space="preserve"> audit of vacant beds was only completed in mid-March, when the State has been failing in its duty to provide accommodation for many months. </w:t>
      </w:r>
    </w:p>
    <w:p w14:paraId="3C438578" w14:textId="2CA9F2A8" w:rsidR="00A46605" w:rsidRDefault="00A46605" w:rsidP="00EB5620">
      <w:pPr>
        <w:pStyle w:val="ListParagraph"/>
        <w:numPr>
          <w:ilvl w:val="0"/>
          <w:numId w:val="1"/>
        </w:numPr>
        <w:ind w:left="426" w:right="-52"/>
        <w:jc w:val="both"/>
        <w:rPr>
          <w:rFonts w:eastAsia="Times New Roman" w:cstheme="minorHAnsi"/>
        </w:rPr>
      </w:pPr>
      <w:r>
        <w:rPr>
          <w:rFonts w:eastAsia="Times New Roman" w:cstheme="minorHAnsi"/>
        </w:rPr>
        <w:t xml:space="preserve">Publish the revised White Paper the Integration Minister is working on which details its short, medium and long-term plan to deal with accommodation for asylum seekers. </w:t>
      </w:r>
    </w:p>
    <w:p w14:paraId="312CCD04" w14:textId="2ED59319" w:rsidR="00A46605" w:rsidRDefault="00A46605" w:rsidP="00EB5620">
      <w:pPr>
        <w:pStyle w:val="ListParagraph"/>
        <w:numPr>
          <w:ilvl w:val="0"/>
          <w:numId w:val="1"/>
        </w:numPr>
        <w:ind w:left="426" w:right="-52"/>
        <w:jc w:val="both"/>
        <w:rPr>
          <w:rFonts w:eastAsia="Times New Roman" w:cstheme="minorHAnsi"/>
        </w:rPr>
      </w:pPr>
      <w:r>
        <w:rPr>
          <w:rFonts w:eastAsia="Times New Roman" w:cstheme="minorHAnsi"/>
        </w:rPr>
        <w:t xml:space="preserve">Expedite plans to </w:t>
      </w:r>
      <w:r w:rsidR="00E26F01">
        <w:rPr>
          <w:rFonts w:eastAsia="Times New Roman" w:cstheme="minorHAnsi"/>
        </w:rPr>
        <w:t>provide</w:t>
      </w:r>
      <w:r>
        <w:rPr>
          <w:rFonts w:eastAsia="Times New Roman" w:cstheme="minorHAnsi"/>
        </w:rPr>
        <w:t xml:space="preserve"> six </w:t>
      </w:r>
      <w:r w:rsidR="00BE754E">
        <w:rPr>
          <w:rFonts w:eastAsia="Times New Roman" w:cstheme="minorHAnsi"/>
        </w:rPr>
        <w:t>S</w:t>
      </w:r>
      <w:r>
        <w:rPr>
          <w:rFonts w:eastAsia="Times New Roman" w:cstheme="minorHAnsi"/>
        </w:rPr>
        <w:t>tate-run reception and integration centres</w:t>
      </w:r>
      <w:r w:rsidR="00BE754E">
        <w:rPr>
          <w:rFonts w:eastAsia="Times New Roman" w:cstheme="minorHAnsi"/>
        </w:rPr>
        <w:t xml:space="preserve">. </w:t>
      </w:r>
      <w:r w:rsidR="00E26F01">
        <w:rPr>
          <w:rFonts w:eastAsia="Times New Roman" w:cstheme="minorHAnsi"/>
        </w:rPr>
        <w:t xml:space="preserve"> </w:t>
      </w:r>
    </w:p>
    <w:p w14:paraId="48E5F08D" w14:textId="2F1B804D" w:rsidR="00E26F01" w:rsidRDefault="00E26F01" w:rsidP="00EB5620">
      <w:pPr>
        <w:pStyle w:val="ListParagraph"/>
        <w:numPr>
          <w:ilvl w:val="0"/>
          <w:numId w:val="1"/>
        </w:numPr>
        <w:ind w:left="426" w:right="-52"/>
        <w:jc w:val="both"/>
        <w:rPr>
          <w:rFonts w:eastAsia="Times New Roman" w:cstheme="minorHAnsi"/>
        </w:rPr>
      </w:pPr>
      <w:r>
        <w:rPr>
          <w:rFonts w:eastAsia="Times New Roman" w:cstheme="minorHAnsi"/>
        </w:rPr>
        <w:t>Ensure the International Protection system is adequately resourced so applicants receive decisions in a</w:t>
      </w:r>
      <w:r w:rsidR="002512B6">
        <w:rPr>
          <w:rFonts w:eastAsia="Times New Roman" w:cstheme="minorHAnsi"/>
        </w:rPr>
        <w:t xml:space="preserve"> timely and</w:t>
      </w:r>
      <w:r>
        <w:rPr>
          <w:rFonts w:eastAsia="Times New Roman" w:cstheme="minorHAnsi"/>
        </w:rPr>
        <w:t xml:space="preserve"> efficient manner. </w:t>
      </w:r>
    </w:p>
    <w:p w14:paraId="51F6395A" w14:textId="7AA11566" w:rsidR="00E26F01" w:rsidRDefault="00E26F01" w:rsidP="00EB5620">
      <w:pPr>
        <w:pStyle w:val="ListParagraph"/>
        <w:numPr>
          <w:ilvl w:val="0"/>
          <w:numId w:val="1"/>
        </w:numPr>
        <w:ind w:left="426" w:right="-52"/>
        <w:jc w:val="both"/>
        <w:rPr>
          <w:rFonts w:eastAsia="Times New Roman" w:cstheme="minorHAnsi"/>
        </w:rPr>
      </w:pPr>
      <w:r>
        <w:rPr>
          <w:rFonts w:eastAsia="Times New Roman" w:cstheme="minorHAnsi"/>
        </w:rPr>
        <w:t>Ensure there are adequate procurement controls and enhanced transparency when contracts for State</w:t>
      </w:r>
      <w:r w:rsidR="005E723F">
        <w:rPr>
          <w:rFonts w:eastAsia="Times New Roman" w:cstheme="minorHAnsi"/>
        </w:rPr>
        <w:t>-funded</w:t>
      </w:r>
      <w:r>
        <w:rPr>
          <w:rFonts w:eastAsia="Times New Roman" w:cstheme="minorHAnsi"/>
        </w:rPr>
        <w:t xml:space="preserve"> accommodation</w:t>
      </w:r>
      <w:r w:rsidR="005F468C">
        <w:rPr>
          <w:rFonts w:eastAsia="Times New Roman" w:cstheme="minorHAnsi"/>
        </w:rPr>
        <w:t xml:space="preserve"> </w:t>
      </w:r>
      <w:r>
        <w:rPr>
          <w:rFonts w:eastAsia="Times New Roman" w:cstheme="minorHAnsi"/>
        </w:rPr>
        <w:t xml:space="preserve">for asylum seekers </w:t>
      </w:r>
      <w:r w:rsidR="00596971">
        <w:rPr>
          <w:rFonts w:eastAsia="Times New Roman" w:cstheme="minorHAnsi"/>
        </w:rPr>
        <w:t>are</w:t>
      </w:r>
      <w:r>
        <w:rPr>
          <w:rFonts w:eastAsia="Times New Roman" w:cstheme="minorHAnsi"/>
        </w:rPr>
        <w:t xml:space="preserve"> being awarded. </w:t>
      </w:r>
    </w:p>
    <w:p w14:paraId="1802D322" w14:textId="77777777" w:rsidR="00EB5620" w:rsidRDefault="00EB5620" w:rsidP="00EB5620">
      <w:pPr>
        <w:spacing w:after="160"/>
        <w:ind w:right="-52"/>
        <w:jc w:val="both"/>
        <w:rPr>
          <w:rFonts w:asciiTheme="minorHAnsi" w:eastAsia="Times New Roman" w:hAnsiTheme="minorHAnsi" w:cstheme="minorHAnsi"/>
          <w:sz w:val="22"/>
          <w:szCs w:val="22"/>
        </w:rPr>
      </w:pPr>
    </w:p>
    <w:p w14:paraId="374AD141" w14:textId="77777777" w:rsidR="00EB5620" w:rsidRDefault="00EB5620" w:rsidP="00EB5620">
      <w:pPr>
        <w:spacing w:after="160"/>
        <w:ind w:right="-52"/>
        <w:jc w:val="both"/>
        <w:rPr>
          <w:rFonts w:asciiTheme="minorHAnsi" w:eastAsia="Times New Roman" w:hAnsiTheme="minorHAnsi" w:cstheme="minorHAnsi"/>
          <w:sz w:val="22"/>
          <w:szCs w:val="22"/>
        </w:rPr>
      </w:pPr>
    </w:p>
    <w:p w14:paraId="5E8C4D0F" w14:textId="77777777" w:rsidR="00EB5620" w:rsidRPr="009378E4" w:rsidRDefault="00EB5620" w:rsidP="00EB5620">
      <w:pPr>
        <w:spacing w:after="160"/>
        <w:ind w:right="-52"/>
        <w:jc w:val="both"/>
        <w:rPr>
          <w:rFonts w:asciiTheme="minorHAnsi" w:eastAsia="Times New Roman" w:hAnsiTheme="minorHAnsi" w:cstheme="minorHAnsi"/>
          <w:sz w:val="22"/>
          <w:szCs w:val="22"/>
        </w:rPr>
      </w:pPr>
    </w:p>
    <w:p w14:paraId="32D7BEC7" w14:textId="77777777" w:rsidR="00422A16" w:rsidRDefault="00422A16"/>
    <w:sectPr w:rsidR="00422A16" w:rsidSect="00077D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01135"/>
    <w:multiLevelType w:val="hybridMultilevel"/>
    <w:tmpl w:val="AEE8917E"/>
    <w:lvl w:ilvl="0" w:tplc="593EFB7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951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D2"/>
    <w:rsid w:val="00077522"/>
    <w:rsid w:val="00077DC0"/>
    <w:rsid w:val="000C0909"/>
    <w:rsid w:val="00173E42"/>
    <w:rsid w:val="001C6904"/>
    <w:rsid w:val="0021782F"/>
    <w:rsid w:val="002512B6"/>
    <w:rsid w:val="00284506"/>
    <w:rsid w:val="002D162A"/>
    <w:rsid w:val="002F3214"/>
    <w:rsid w:val="002F4E44"/>
    <w:rsid w:val="00327AFD"/>
    <w:rsid w:val="00402CD2"/>
    <w:rsid w:val="00422A16"/>
    <w:rsid w:val="004D285F"/>
    <w:rsid w:val="005900FB"/>
    <w:rsid w:val="00596971"/>
    <w:rsid w:val="005D62A0"/>
    <w:rsid w:val="005E723F"/>
    <w:rsid w:val="005F468C"/>
    <w:rsid w:val="00706A8C"/>
    <w:rsid w:val="007464FB"/>
    <w:rsid w:val="00845008"/>
    <w:rsid w:val="009106AB"/>
    <w:rsid w:val="009F74B4"/>
    <w:rsid w:val="00A020A9"/>
    <w:rsid w:val="00A46605"/>
    <w:rsid w:val="00A64EB4"/>
    <w:rsid w:val="00AF7E95"/>
    <w:rsid w:val="00BE0D53"/>
    <w:rsid w:val="00BE754E"/>
    <w:rsid w:val="00C34D79"/>
    <w:rsid w:val="00C45BDC"/>
    <w:rsid w:val="00CF273C"/>
    <w:rsid w:val="00DD28B9"/>
    <w:rsid w:val="00E26F01"/>
    <w:rsid w:val="00EB5620"/>
    <w:rsid w:val="00EC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27CFC3"/>
  <w14:defaultImageDpi w14:val="32767"/>
  <w15:chartTrackingRefBased/>
  <w15:docId w15:val="{9E5C306D-087D-8841-959B-FDDEBCDB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2CD2"/>
    <w:rPr>
      <w:rFonts w:ascii="Calibri" w:eastAsia="Calibri" w:hAnsi="Calibri" w:cs="Calibri"/>
      <w:kern w:val="0"/>
      <w:lang w:val="en-IE"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for here"/>
    <w:basedOn w:val="Normal"/>
    <w:link w:val="ListParagraphChar"/>
    <w:uiPriority w:val="34"/>
    <w:qFormat/>
    <w:rsid w:val="00402CD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Normal for here Char"/>
    <w:link w:val="ListParagraph"/>
    <w:uiPriority w:val="34"/>
    <w:locked/>
    <w:rsid w:val="00402CD2"/>
    <w:rPr>
      <w:kern w:val="0"/>
      <w:sz w:val="22"/>
      <w:szCs w:val="22"/>
      <w:lang w:val="en-IE"/>
      <w14:ligatures w14:val="none"/>
    </w:rPr>
  </w:style>
  <w:style w:type="character" w:styleId="Hyperlink">
    <w:name w:val="Hyperlink"/>
    <w:basedOn w:val="DefaultParagraphFont"/>
    <w:uiPriority w:val="99"/>
    <w:unhideWhenUsed/>
    <w:rsid w:val="0021782F"/>
    <w:rPr>
      <w:color w:val="0563C1" w:themeColor="hyperlink"/>
      <w:u w:val="single"/>
    </w:rPr>
  </w:style>
  <w:style w:type="character" w:styleId="UnresolvedMention">
    <w:name w:val="Unresolved Mention"/>
    <w:basedOn w:val="DefaultParagraphFont"/>
    <w:uiPriority w:val="99"/>
    <w:rsid w:val="0021782F"/>
    <w:rPr>
      <w:color w:val="605E5C"/>
      <w:shd w:val="clear" w:color="auto" w:fill="E1DFDD"/>
    </w:rPr>
  </w:style>
  <w:style w:type="character" w:customStyle="1" w:styleId="hi">
    <w:name w:val="hi"/>
    <w:basedOn w:val="DefaultParagraphFont"/>
    <w:rsid w:val="00422A16"/>
  </w:style>
  <w:style w:type="character" w:styleId="Emphasis">
    <w:name w:val="Emphasis"/>
    <w:basedOn w:val="DefaultParagraphFont"/>
    <w:uiPriority w:val="20"/>
    <w:qFormat/>
    <w:rsid w:val="00746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Browne</dc:creator>
  <cp:keywords/>
  <dc:description/>
  <cp:lastModifiedBy>Colette Browne</cp:lastModifiedBy>
  <cp:revision>2</cp:revision>
  <dcterms:created xsi:type="dcterms:W3CDTF">2024-03-15T11:04:00Z</dcterms:created>
  <dcterms:modified xsi:type="dcterms:W3CDTF">2024-03-15T11:04:00Z</dcterms:modified>
</cp:coreProperties>
</file>